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lang w:eastAsia="zh-CN"/>
        </w:rPr>
        <w:t>专用经费</w:t>
      </w:r>
      <w:r>
        <w:rPr>
          <w:rFonts w:hint="eastAsia"/>
          <w:b/>
          <w:bCs/>
          <w:sz w:val="44"/>
          <w:szCs w:val="44"/>
        </w:rPr>
        <w:t>绩效自评报告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0" w:firstLineChars="200"/>
        <w:jc w:val="center"/>
        <w:textAlignment w:val="auto"/>
        <w:rPr>
          <w:rFonts w:hint="eastAsia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0" w:firstLineChars="200"/>
        <w:jc w:val="center"/>
        <w:textAlignment w:val="auto"/>
        <w:rPr>
          <w:rFonts w:hint="eastAsia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一、绩效自评的基本情况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1.项目概况：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我单位专用经费项目是为了</w:t>
      </w:r>
      <w:r>
        <w:rPr>
          <w:rFonts w:hint="eastAsia" w:ascii="仿宋_GB2312" w:hAnsi="仿宋_GB2312" w:eastAsia="仿宋_GB2312" w:cs="仿宋_GB2312"/>
          <w:sz w:val="32"/>
          <w:szCs w:val="32"/>
        </w:rPr>
        <w:t>保障全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住房和城乡建设管理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保障全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住房保障工作的指导与实施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保障全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住房建设规划和实施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保障全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建设项目和建设工程招投标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推进全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建筑市场健康发展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确保2021年部门各项职能的实施和项目绩效目标的实现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而专门预算的工作经费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2.资金使用情况：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该资金是本级安排县级资金，</w:t>
      </w:r>
      <w:r>
        <w:rPr>
          <w:rFonts w:hint="eastAsia" w:ascii="仿宋_GB2312" w:hAnsi="仿宋_GB2312" w:eastAsia="仿宋_GB2312" w:cs="仿宋_GB2312"/>
          <w:sz w:val="32"/>
          <w:szCs w:val="32"/>
        </w:rPr>
        <w:t>年初预算数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到位数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130万元，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实际执行数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我单位在工作中</w:t>
      </w:r>
      <w:r>
        <w:rPr>
          <w:rFonts w:hint="eastAsia" w:ascii="仿宋_GB2312" w:hAnsi="仿宋_GB2312" w:eastAsia="仿宋_GB2312" w:cs="仿宋_GB2312"/>
          <w:sz w:val="32"/>
          <w:szCs w:val="32"/>
        </w:rPr>
        <w:t>严格执行政府会计制度，严格执行与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</w:t>
      </w:r>
      <w:r>
        <w:rPr>
          <w:rFonts w:hint="eastAsia" w:ascii="仿宋_GB2312" w:hAnsi="仿宋_GB2312" w:eastAsia="仿宋_GB2312" w:cs="仿宋_GB2312"/>
          <w:sz w:val="32"/>
          <w:szCs w:val="32"/>
        </w:rPr>
        <w:t>本支出与有关的相关管理规定，保证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各项目正常推进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绩效目标实现情况：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（一）部门产出目标完成情况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：本单位产出目标设定分值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50分，自评50分，完成率100%。其中：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数量指标：老旧小区监督检查30次以上、房地产市场行为监督检查30次以上、开展燃气安全宣传及检查30次以上、污水管网工程督查30次以上、保障性住房工程督查根据实际完成情况30次以上。实际完成值均为达成年初目标，自评20分，完成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质量指标：老旧小区监督检查覆盖率≥95%、房地产市场行为监督检查覆盖率≥95%、燃气安全宣传及检查覆盖率≥95%、污水管网工程督查覆盖率≥95%。实际完成值均≥95%，自评20分，完成率100%。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时效指标：工作任务完成及时率≥95%。实际完成值≥95%，自评5分，完成率100%。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成本指标：经费支出≦130万元。实际完成值≦130万元，自评5分，完成率100%。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部门效果目标实现情况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：本单位产出目标设定分值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30分，根据实际完成情况，自评28分，完成率93%。其中：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社会效益：有效提升单位工作效率部分达成预期指标，自评分7分。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经济效益：提升区域形象、营造良好营商环境指标，自评分7分。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生态效益：解决乡镇集中点污水收集处理指标，自评分6分。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可持续影响：推进城乡可持续发展指标，自评分6分。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（三）满意度指标完成情况：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本单位产出目标设定分值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10分，根据实际完成情况自评9分，完成率90%。其中：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干部职工满意度≥90%，实际完成值≥90%，自评5分，完成率100%。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服务对象满意度≥90%，实际完成值≥85%，自评4分，完成率100%。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绩效目标未完成情况及原因分析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工作效率有待于进一步提升；提升区域形象，营造良好营商环境部分工作质量有待提升；推进城乡可持续发展部分工作未能更好完成，服务对象满意度工作方式及效率还需进一步改善。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4.管理情况：我单位对资金的管理制度有《六盘水市水城区住房和城乡建设局财务管理制度》、《六盘水市水城区住房和城乡建设局绩效管理制度》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二、存在问题及原因分析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三、针对问题提出的整改措施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四、其他需说明的情况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04DC2D"/>
    <w:multiLevelType w:val="singleLevel"/>
    <w:tmpl w:val="3004DC2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kOTU2N2E2OGQ3YjVkYTEwOWNkMGVhYjQ0ODEzMjEifQ=="/>
  </w:docVars>
  <w:rsids>
    <w:rsidRoot w:val="00000000"/>
    <w:rsid w:val="036938E1"/>
    <w:rsid w:val="0DD5717D"/>
    <w:rsid w:val="15E6642E"/>
    <w:rsid w:val="19061561"/>
    <w:rsid w:val="2B4E6617"/>
    <w:rsid w:val="351D532C"/>
    <w:rsid w:val="365141FE"/>
    <w:rsid w:val="44896D41"/>
    <w:rsid w:val="45C447C7"/>
    <w:rsid w:val="4D981DA3"/>
    <w:rsid w:val="5E2C540C"/>
    <w:rsid w:val="6EC574F9"/>
    <w:rsid w:val="753439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5">
    <w:name w:val="正文-公1"/>
    <w:basedOn w:val="6"/>
    <w:next w:val="2"/>
    <w:qFormat/>
    <w:uiPriority w:val="0"/>
    <w:pPr>
      <w:ind w:firstLine="200"/>
    </w:pPr>
    <w:rPr>
      <w:rFonts w:ascii="Calibri"/>
      <w:kern w:val="0"/>
      <w:szCs w:val="20"/>
    </w:rPr>
  </w:style>
  <w:style w:type="paragraph" w:customStyle="1" w:styleId="6">
    <w:name w:val="正文1"/>
    <w:basedOn w:val="1"/>
    <w:next w:val="5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1025</Words>
  <Characters>1101</Characters>
  <Lines>0</Lines>
  <Paragraphs>0</Paragraphs>
  <TotalTime>12</TotalTime>
  <ScaleCrop>false</ScaleCrop>
  <LinksUpToDate>false</LinksUpToDate>
  <CharactersWithSpaces>1101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biu~จุ๊บ</cp:lastModifiedBy>
  <cp:lastPrinted>2022-01-26T01:20:00Z</cp:lastPrinted>
  <dcterms:modified xsi:type="dcterms:W3CDTF">2022-09-16T07:32:59Z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2D570D1F71EC467DAAFE15BFD0AA6125</vt:lpwstr>
  </property>
</Properties>
</file>