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水城麒龙香山美域一期2号地块1-15号楼</w:t>
      </w:r>
    </w:p>
    <w:p>
      <w:pPr>
        <w:spacing w:line="360" w:lineRule="auto"/>
        <w:jc w:val="center"/>
        <w:rPr>
          <w:rFonts w:hint="default" w:ascii="宋体" w:hAnsi="宋体" w:eastAsia="宋体" w:cs="宋体"/>
          <w:b/>
          <w:bCs/>
          <w:sz w:val="32"/>
          <w:szCs w:val="32"/>
          <w:lang w:val="en-US" w:eastAsia="zh-CN"/>
        </w:rPr>
      </w:pPr>
      <w:r>
        <w:rPr>
          <w:rFonts w:hint="eastAsia" w:ascii="宋体" w:hAnsi="宋体" w:eastAsia="宋体" w:cs="宋体"/>
          <w:b/>
          <w:bCs/>
          <w:sz w:val="32"/>
          <w:szCs w:val="32"/>
          <w:lang w:val="en-US" w:eastAsia="zh-CN"/>
        </w:rPr>
        <w:t>项目资金绩效自评报告</w:t>
      </w:r>
    </w:p>
    <w:p>
      <w:pPr>
        <w:spacing w:line="360" w:lineRule="auto"/>
        <w:rPr>
          <w:rFonts w:hint="eastAsia" w:ascii="宋体" w:hAnsi="宋体" w:eastAsia="宋体" w:cs="宋体"/>
          <w:b/>
          <w:bCs/>
          <w:sz w:val="24"/>
        </w:rPr>
      </w:pPr>
    </w:p>
    <w:p>
      <w:pPr>
        <w:numPr>
          <w:ilvl w:val="0"/>
          <w:numId w:val="1"/>
        </w:numPr>
        <w:spacing w:line="360" w:lineRule="auto"/>
        <w:rPr>
          <w:rFonts w:hint="eastAsia" w:ascii="宋体" w:hAnsi="宋体" w:eastAsia="宋体" w:cs="宋体"/>
          <w:b/>
          <w:bCs/>
          <w:sz w:val="24"/>
          <w:lang w:val="en-US" w:eastAsia="zh-CN"/>
        </w:rPr>
      </w:pPr>
      <w:r>
        <w:rPr>
          <w:rFonts w:hint="eastAsia" w:ascii="宋体" w:hAnsi="宋体" w:eastAsia="宋体" w:cs="宋体"/>
          <w:b/>
          <w:bCs/>
          <w:sz w:val="24"/>
          <w:lang w:val="en-US" w:eastAsia="zh-CN"/>
        </w:rPr>
        <w:t>绩效自评基本情况</w:t>
      </w:r>
    </w:p>
    <w:p>
      <w:pPr>
        <w:numPr>
          <w:ilvl w:val="0"/>
          <w:numId w:val="0"/>
        </w:numPr>
        <w:spacing w:line="360" w:lineRule="auto"/>
        <w:rPr>
          <w:rFonts w:hint="eastAsia" w:ascii="宋体" w:hAnsi="宋体" w:eastAsia="宋体" w:cs="宋体"/>
          <w:sz w:val="24"/>
        </w:rPr>
      </w:pPr>
      <w:r>
        <w:rPr>
          <w:rFonts w:hint="eastAsia" w:ascii="宋体" w:hAnsi="宋体" w:eastAsia="宋体" w:cs="宋体"/>
          <w:b/>
          <w:bCs/>
          <w:sz w:val="24"/>
          <w:lang w:val="en-US" w:eastAsia="zh-CN"/>
        </w:rPr>
        <w:t xml:space="preserve">  </w:t>
      </w:r>
      <w:r>
        <w:rPr>
          <w:rFonts w:hint="eastAsia" w:ascii="宋体" w:hAnsi="宋体" w:eastAsia="宋体" w:cs="宋体"/>
          <w:b/>
          <w:bCs/>
          <w:sz w:val="24"/>
        </w:rPr>
        <w:t>（一）</w:t>
      </w:r>
      <w:r>
        <w:rPr>
          <w:rFonts w:hint="eastAsia" w:ascii="宋体" w:hAnsi="宋体" w:eastAsia="宋体" w:cs="宋体"/>
          <w:b/>
          <w:bCs/>
          <w:sz w:val="24"/>
          <w:lang w:val="en-US" w:eastAsia="zh-CN"/>
        </w:rPr>
        <w:t>水城香山美域项目</w:t>
      </w:r>
    </w:p>
    <w:p>
      <w:pPr>
        <w:numPr>
          <w:ilvl w:val="0"/>
          <w:numId w:val="0"/>
        </w:numPr>
        <w:spacing w:line="360" w:lineRule="auto"/>
        <w:jc w:val="left"/>
        <w:rPr>
          <w:rFonts w:ascii="宋体" w:hAnsi="宋体" w:eastAsia="宋体" w:cs="宋体"/>
          <w:b/>
          <w:bCs/>
          <w:sz w:val="24"/>
        </w:rPr>
      </w:pPr>
      <w:r>
        <w:rPr>
          <w:rFonts w:hint="eastAsia" w:ascii="宋体" w:hAnsi="宋体" w:eastAsia="宋体" w:cs="宋体"/>
          <w:b/>
          <w:bCs/>
          <w:sz w:val="24"/>
          <w:lang w:val="en-US" w:eastAsia="zh-CN"/>
        </w:rPr>
        <w:t xml:space="preserve">    1、</w:t>
      </w:r>
      <w:r>
        <w:rPr>
          <w:rFonts w:hint="eastAsia" w:ascii="宋体" w:hAnsi="宋体" w:eastAsia="宋体" w:cs="宋体"/>
          <w:b/>
          <w:bCs/>
          <w:sz w:val="24"/>
        </w:rPr>
        <w:t>麒龙香山美域项目情况</w:t>
      </w:r>
    </w:p>
    <w:p>
      <w:pPr>
        <w:pStyle w:val="9"/>
        <w:spacing w:line="360" w:lineRule="auto"/>
        <w:ind w:left="420" w:firstLine="480"/>
        <w:rPr>
          <w:rFonts w:ascii="宋体" w:hAnsi="宋体" w:eastAsia="宋体" w:cs="宋体"/>
          <w:b/>
          <w:bCs/>
          <w:sz w:val="24"/>
        </w:rPr>
      </w:pPr>
      <w:r>
        <w:rPr>
          <w:rFonts w:hint="eastAsia" w:ascii="宋体" w:hAnsi="宋体" w:eastAsia="宋体" w:cs="宋体"/>
          <w:sz w:val="24"/>
          <w:lang w:val="en-US" w:eastAsia="zh-CN"/>
        </w:rPr>
        <w:t>A、</w:t>
      </w:r>
      <w:r>
        <w:rPr>
          <w:rFonts w:hint="eastAsia" w:ascii="宋体" w:hAnsi="宋体" w:eastAsia="宋体" w:cs="宋体"/>
          <w:sz w:val="24"/>
        </w:rPr>
        <w:t>本项目位于双水片区凉都大道北侧，凤凉路以东，规划用地面积150亩，容积率3，总建筑面积约37.61万方。该区域借助钟山片区政治、经济、文化中心的地位，推动德坞、虹桥、双水片区的交通、教育、休闲等功能建设，以钟山大道、凉都大道为城市交通要道，连接各片区交通网络。</w:t>
      </w:r>
    </w:p>
    <w:p>
      <w:pPr>
        <w:spacing w:line="360" w:lineRule="auto"/>
        <w:ind w:firstLine="960" w:firstLineChars="400"/>
        <w:rPr>
          <w:rFonts w:hint="eastAsia" w:ascii="宋体" w:hAnsi="宋体" w:eastAsia="宋体" w:cs="宋体"/>
          <w:sz w:val="24"/>
        </w:rPr>
      </w:pPr>
      <w:r>
        <w:rPr>
          <w:rFonts w:hint="eastAsia" w:ascii="宋体" w:hAnsi="宋体" w:eastAsia="宋体" w:cs="宋体"/>
          <w:sz w:val="24"/>
          <w:lang w:val="en-US" w:eastAsia="zh-CN"/>
        </w:rPr>
        <w:t>B、</w:t>
      </w:r>
      <w:r>
        <w:rPr>
          <w:rFonts w:hint="eastAsia" w:ascii="宋体" w:hAnsi="宋体" w:eastAsia="宋体" w:cs="宋体"/>
          <w:sz w:val="24"/>
        </w:rPr>
        <w:t>项目土地于2019年8月13日通过六盘水市公共资源交易中心取得，出让面积100415.29平方米（150约亩），麒龙香山美域项目分</w:t>
      </w:r>
      <w:r>
        <w:rPr>
          <w:rFonts w:hint="eastAsia" w:ascii="宋体" w:hAnsi="宋体" w:eastAsia="宋体" w:cs="宋体"/>
          <w:sz w:val="24"/>
          <w:lang w:val="en-US" w:eastAsia="zh-CN"/>
        </w:rPr>
        <w:t>3</w:t>
      </w:r>
      <w:r>
        <w:rPr>
          <w:rFonts w:hint="eastAsia" w:ascii="宋体" w:hAnsi="宋体" w:eastAsia="宋体" w:cs="宋体"/>
          <w:sz w:val="24"/>
        </w:rPr>
        <w:t>期开发，</w:t>
      </w:r>
      <w:r>
        <w:rPr>
          <w:rFonts w:hint="eastAsia" w:ascii="宋体" w:hAnsi="宋体" w:eastAsia="宋体" w:cs="宋体"/>
          <w:sz w:val="24"/>
          <w:lang w:val="en-US" w:eastAsia="zh-CN"/>
        </w:rPr>
        <w:t>于</w:t>
      </w:r>
      <w:r>
        <w:rPr>
          <w:rFonts w:hint="eastAsia" w:ascii="宋体" w:hAnsi="宋体" w:eastAsia="宋体" w:cs="宋体"/>
          <w:sz w:val="24"/>
        </w:rPr>
        <w:t>2019年12月5日开工，总占地面积100415.29m²，建筑面积357873m²，可售面积291362m²</w:t>
      </w:r>
      <w:r>
        <w:rPr>
          <w:rFonts w:hint="eastAsia" w:ascii="宋体" w:hAnsi="宋体" w:eastAsia="宋体" w:cs="宋体"/>
          <w:sz w:val="24"/>
          <w:lang w:eastAsia="zh-CN"/>
        </w:rPr>
        <w:t>，</w:t>
      </w:r>
      <w:r>
        <w:rPr>
          <w:rFonts w:hint="eastAsia" w:ascii="宋体" w:hAnsi="宋体" w:eastAsia="宋体" w:cs="宋体"/>
          <w:sz w:val="24"/>
        </w:rPr>
        <w:t>一期占地面积40966.3m²，建筑面积138784m²，可售面积12万m²，共计1032套（其中：商业80间、住宅952套），已于2022年9月全部交付。</w:t>
      </w:r>
      <w:r>
        <w:rPr>
          <w:rFonts w:hint="eastAsia" w:ascii="宋体" w:hAnsi="宋体" w:eastAsia="宋体" w:cs="宋体"/>
          <w:sz w:val="24"/>
          <w:lang w:val="en-US" w:eastAsia="zh-CN"/>
        </w:rPr>
        <w:t>二期已开工建设</w:t>
      </w:r>
      <w:r>
        <w:rPr>
          <w:rFonts w:hint="eastAsia" w:ascii="宋体" w:hAnsi="宋体" w:eastAsia="宋体" w:cs="宋体"/>
          <w:sz w:val="24"/>
        </w:rPr>
        <w:t>。</w:t>
      </w:r>
    </w:p>
    <w:p>
      <w:pPr>
        <w:spacing w:line="360" w:lineRule="auto"/>
        <w:ind w:firstLine="482" w:firstLineChars="200"/>
        <w:jc w:val="left"/>
        <w:rPr>
          <w:rFonts w:hint="eastAsia" w:ascii="宋体" w:hAnsi="宋体" w:eastAsia="宋体" w:cs="宋体"/>
          <w:b/>
          <w:bCs/>
          <w:sz w:val="24"/>
          <w:lang w:val="en-US" w:eastAsia="zh-CN"/>
        </w:rPr>
      </w:pPr>
      <w:r>
        <w:rPr>
          <w:rFonts w:hint="eastAsia" w:ascii="宋体" w:hAnsi="宋体" w:eastAsia="宋体" w:cs="宋体"/>
          <w:b/>
          <w:bCs/>
          <w:sz w:val="24"/>
          <w:lang w:val="en-US" w:eastAsia="zh-CN"/>
        </w:rPr>
        <w:t>2、资金使用情况</w:t>
      </w:r>
    </w:p>
    <w:p>
      <w:pPr>
        <w:spacing w:line="360" w:lineRule="auto"/>
        <w:ind w:firstLine="482" w:firstLineChars="200"/>
        <w:jc w:val="left"/>
        <w:rPr>
          <w:rFonts w:hint="eastAsia" w:ascii="宋体" w:hAnsi="宋体" w:eastAsia="宋体" w:cs="宋体"/>
          <w:b w:val="0"/>
          <w:bCs w:val="0"/>
          <w:sz w:val="24"/>
          <w:lang w:val="en-US" w:eastAsia="zh-CN"/>
        </w:rPr>
      </w:pPr>
      <w:r>
        <w:rPr>
          <w:rFonts w:hint="eastAsia" w:ascii="宋体" w:hAnsi="宋体" w:eastAsia="宋体" w:cs="宋体"/>
          <w:b/>
          <w:bCs/>
          <w:sz w:val="24"/>
          <w:lang w:val="en-US" w:eastAsia="zh-CN"/>
        </w:rPr>
        <w:t xml:space="preserve">  </w:t>
      </w:r>
      <w:r>
        <w:rPr>
          <w:rFonts w:hint="eastAsia" w:ascii="宋体" w:hAnsi="宋体" w:eastAsia="宋体" w:cs="宋体"/>
          <w:b w:val="0"/>
          <w:bCs w:val="0"/>
          <w:sz w:val="24"/>
          <w:lang w:val="en-US" w:eastAsia="zh-CN"/>
        </w:rPr>
        <w:t>水城麒龙香山美域项目一期计划投资金额5.1亿元，完成实际投资5.2亿元，其中建安成本3.5亿、土地费用8370万元、其他费用7300万元，磷石膏使用1300吨，费用156万元。</w:t>
      </w:r>
    </w:p>
    <w:p>
      <w:pPr>
        <w:spacing w:line="360" w:lineRule="auto"/>
        <w:ind w:firstLine="482" w:firstLineChars="200"/>
        <w:jc w:val="left"/>
        <w:rPr>
          <w:rFonts w:hint="eastAsia" w:ascii="宋体" w:hAnsi="宋体" w:eastAsia="宋体" w:cs="宋体"/>
          <w:b/>
          <w:bCs/>
          <w:sz w:val="24"/>
          <w:lang w:val="en-US" w:eastAsia="zh-CN"/>
        </w:rPr>
      </w:pPr>
      <w:r>
        <w:rPr>
          <w:rFonts w:hint="eastAsia" w:ascii="宋体" w:hAnsi="宋体" w:eastAsia="宋体" w:cs="宋体"/>
          <w:b/>
          <w:bCs/>
          <w:sz w:val="24"/>
          <w:lang w:val="en-US" w:eastAsia="zh-CN"/>
        </w:rPr>
        <w:t>3、绩效目标实现情况</w:t>
      </w:r>
    </w:p>
    <w:p>
      <w:pPr>
        <w:spacing w:line="360" w:lineRule="auto"/>
        <w:ind w:firstLine="482" w:firstLineChars="200"/>
        <w:jc w:val="left"/>
        <w:rPr>
          <w:rFonts w:hint="default" w:ascii="宋体" w:hAnsi="宋体" w:eastAsia="宋体" w:cs="宋体"/>
          <w:b/>
          <w:bCs/>
          <w:sz w:val="24"/>
          <w:lang w:val="en-US" w:eastAsia="zh-CN"/>
        </w:rPr>
      </w:pPr>
      <w:r>
        <w:rPr>
          <w:rFonts w:hint="eastAsia" w:ascii="宋体" w:hAnsi="宋体" w:eastAsia="宋体" w:cs="宋体"/>
          <w:b/>
          <w:bCs/>
          <w:sz w:val="24"/>
          <w:lang w:val="en-US" w:eastAsia="zh-CN"/>
        </w:rPr>
        <w:t xml:space="preserve">  </w:t>
      </w:r>
      <w:r>
        <w:rPr>
          <w:rFonts w:hint="eastAsia" w:ascii="宋体" w:hAnsi="宋体" w:eastAsia="宋体" w:cs="宋体"/>
          <w:b w:val="0"/>
          <w:bCs w:val="0"/>
          <w:sz w:val="24"/>
          <w:lang w:val="en-US" w:eastAsia="zh-CN"/>
        </w:rPr>
        <w:t>水城麒龙香山美域一期规划建筑面积141848.97平方米，计划工期为2019年12月30日至2022年8月30日，共15栋楼已全部按期建设完成，实际投资金额5.2亿元  。于2022年9月15日住建局等相关部门全部验收通过，如期交付业主使用，业主满意度调研成绩96%。</w:t>
      </w:r>
    </w:p>
    <w:p>
      <w:pPr>
        <w:numPr>
          <w:ilvl w:val="0"/>
          <w:numId w:val="2"/>
        </w:numPr>
        <w:spacing w:line="360" w:lineRule="auto"/>
        <w:ind w:firstLine="482" w:firstLineChars="200"/>
        <w:jc w:val="left"/>
        <w:rPr>
          <w:rFonts w:hint="eastAsia" w:ascii="宋体" w:hAnsi="宋体" w:eastAsia="宋体" w:cs="宋体"/>
          <w:b/>
          <w:bCs/>
          <w:sz w:val="24"/>
          <w:lang w:val="en-US" w:eastAsia="zh-CN"/>
        </w:rPr>
      </w:pPr>
      <w:r>
        <w:rPr>
          <w:rFonts w:hint="eastAsia" w:ascii="宋体" w:hAnsi="宋体" w:eastAsia="宋体" w:cs="宋体"/>
          <w:b/>
          <w:bCs/>
          <w:sz w:val="24"/>
          <w:lang w:val="en-US" w:eastAsia="zh-CN"/>
        </w:rPr>
        <w:t>管理情况</w:t>
      </w:r>
    </w:p>
    <w:p>
      <w:pPr>
        <w:numPr>
          <w:ilvl w:val="0"/>
          <w:numId w:val="0"/>
        </w:numPr>
        <w:spacing w:line="360" w:lineRule="auto"/>
        <w:jc w:val="left"/>
        <w:rPr>
          <w:rFonts w:hint="default" w:ascii="宋体" w:hAnsi="宋体" w:eastAsia="宋体" w:cs="宋体"/>
          <w:b/>
          <w:bCs/>
          <w:sz w:val="24"/>
          <w:lang w:val="en-US" w:eastAsia="zh-CN"/>
        </w:rPr>
      </w:pPr>
      <w:r>
        <w:rPr>
          <w:rFonts w:hint="eastAsia" w:ascii="宋体" w:hAnsi="宋体" w:eastAsia="宋体" w:cs="宋体"/>
          <w:b/>
          <w:bCs/>
          <w:sz w:val="24"/>
          <w:lang w:val="en-US" w:eastAsia="zh-CN"/>
        </w:rPr>
        <w:t xml:space="preserve">       </w:t>
      </w:r>
      <w:r>
        <w:rPr>
          <w:rFonts w:hint="eastAsia" w:ascii="宋体" w:hAnsi="宋体" w:eastAsia="宋体" w:cs="宋体"/>
          <w:b w:val="0"/>
          <w:bCs w:val="0"/>
          <w:sz w:val="24"/>
          <w:lang w:val="en-US" w:eastAsia="zh-CN"/>
        </w:rPr>
        <w:t>项目由中国核工业第二二建设有限公司承建，项目实施前已经制度资金管理办法且有明确的项目资金分配方案及流程，在施工中实时监督施工质量及施工进度，清查一切施工安全隐患。项目完工及时组织验收，验收合格且资料齐全便及时支付项目工程进度款，完成合同约定全部施工内容并通过主管部门验收合格后方可办理工程结算。</w:t>
      </w:r>
    </w:p>
    <w:p>
      <w:pPr>
        <w:numPr>
          <w:ilvl w:val="0"/>
          <w:numId w:val="1"/>
        </w:numPr>
        <w:spacing w:line="360" w:lineRule="auto"/>
        <w:ind w:left="0" w:leftChars="0" w:firstLine="0" w:firstLineChars="0"/>
        <w:jc w:val="left"/>
        <w:rPr>
          <w:rFonts w:hint="eastAsia" w:ascii="宋体" w:hAnsi="宋体" w:eastAsia="宋体" w:cs="宋体"/>
          <w:b/>
          <w:bCs/>
          <w:sz w:val="24"/>
          <w:lang w:val="en-US" w:eastAsia="zh-CN"/>
        </w:rPr>
      </w:pPr>
      <w:r>
        <w:rPr>
          <w:rFonts w:hint="eastAsia" w:ascii="宋体" w:hAnsi="宋体" w:eastAsia="宋体" w:cs="宋体"/>
          <w:b/>
          <w:bCs/>
          <w:sz w:val="24"/>
          <w:lang w:val="en-US" w:eastAsia="zh-CN"/>
        </w:rPr>
        <w:t>存在问题及原因分析</w:t>
      </w:r>
    </w:p>
    <w:p>
      <w:pPr>
        <w:numPr>
          <w:ilvl w:val="0"/>
          <w:numId w:val="0"/>
        </w:numPr>
        <w:spacing w:line="360" w:lineRule="auto"/>
        <w:ind w:leftChars="0"/>
        <w:jc w:val="left"/>
        <w:rPr>
          <w:rFonts w:hint="default" w:ascii="宋体" w:hAnsi="宋体" w:eastAsia="宋体" w:cs="宋体"/>
          <w:b/>
          <w:bCs/>
          <w:sz w:val="24"/>
          <w:lang w:val="en-US" w:eastAsia="zh-CN"/>
        </w:rPr>
      </w:pPr>
      <w:r>
        <w:rPr>
          <w:rFonts w:hint="eastAsia" w:ascii="宋体" w:hAnsi="宋体" w:eastAsia="宋体" w:cs="宋体"/>
          <w:b/>
          <w:bCs/>
          <w:sz w:val="24"/>
          <w:lang w:val="en-US" w:eastAsia="zh-CN"/>
        </w:rPr>
        <w:t xml:space="preserve"> </w:t>
      </w:r>
      <w:r>
        <w:rPr>
          <w:rFonts w:hint="eastAsia" w:ascii="宋体" w:hAnsi="宋体" w:eastAsia="宋体" w:cs="宋体"/>
          <w:b w:val="0"/>
          <w:bCs w:val="0"/>
          <w:sz w:val="24"/>
          <w:lang w:val="en-US" w:eastAsia="zh-CN"/>
        </w:rPr>
        <w:t xml:space="preserve"> 因房地产市场下行导致工程款未及时支付，一期交付后维修整改关闭率低，二期工程建设进度缓慢，有交付逾期风险。</w:t>
      </w:r>
    </w:p>
    <w:p>
      <w:pPr>
        <w:numPr>
          <w:ilvl w:val="0"/>
          <w:numId w:val="1"/>
        </w:numPr>
        <w:spacing w:line="360" w:lineRule="auto"/>
        <w:ind w:left="0" w:leftChars="0" w:firstLine="0" w:firstLineChars="0"/>
        <w:jc w:val="left"/>
        <w:rPr>
          <w:rFonts w:hint="eastAsia" w:ascii="宋体" w:hAnsi="宋体" w:eastAsia="宋体" w:cs="宋体"/>
          <w:b/>
          <w:bCs/>
          <w:sz w:val="24"/>
          <w:lang w:val="en-US" w:eastAsia="zh-CN"/>
        </w:rPr>
      </w:pPr>
      <w:r>
        <w:rPr>
          <w:rFonts w:hint="eastAsia" w:ascii="宋体" w:hAnsi="宋体" w:eastAsia="宋体" w:cs="宋体"/>
          <w:b/>
          <w:bCs/>
          <w:sz w:val="24"/>
          <w:lang w:val="en-US" w:eastAsia="zh-CN"/>
        </w:rPr>
        <w:t>针对问题提出整改措施</w:t>
      </w:r>
    </w:p>
    <w:p>
      <w:pPr>
        <w:numPr>
          <w:ilvl w:val="0"/>
          <w:numId w:val="0"/>
        </w:numPr>
        <w:spacing w:line="360" w:lineRule="auto"/>
        <w:ind w:leftChars="0"/>
        <w:jc w:val="left"/>
        <w:rPr>
          <w:rFonts w:hint="eastAsia" w:ascii="宋体" w:hAnsi="宋体" w:eastAsia="宋体" w:cs="宋体"/>
          <w:b w:val="0"/>
          <w:bCs w:val="0"/>
          <w:sz w:val="24"/>
          <w:lang w:val="en-US" w:eastAsia="zh-CN"/>
        </w:rPr>
      </w:pPr>
      <w:r>
        <w:rPr>
          <w:rFonts w:hint="eastAsia" w:ascii="宋体" w:hAnsi="宋体" w:eastAsia="宋体" w:cs="宋体"/>
          <w:b w:val="0"/>
          <w:bCs w:val="0"/>
          <w:sz w:val="24"/>
          <w:lang w:val="en-US" w:eastAsia="zh-CN"/>
        </w:rPr>
        <w:t xml:space="preserve">  改变产品户型和营销策略，控制投资成本，积极申请保交楼资金。</w:t>
      </w:r>
    </w:p>
    <w:p>
      <w:pPr>
        <w:numPr>
          <w:ilvl w:val="0"/>
          <w:numId w:val="0"/>
        </w:numPr>
        <w:spacing w:line="360" w:lineRule="auto"/>
        <w:ind w:leftChars="0"/>
        <w:jc w:val="left"/>
        <w:rPr>
          <w:rFonts w:hint="eastAsia" w:ascii="宋体" w:hAnsi="宋体" w:eastAsia="宋体" w:cs="宋体"/>
          <w:b w:val="0"/>
          <w:bCs w:val="0"/>
          <w:sz w:val="24"/>
          <w:lang w:val="en-US" w:eastAsia="zh-CN"/>
        </w:rPr>
      </w:pPr>
    </w:p>
    <w:p>
      <w:pPr>
        <w:numPr>
          <w:ilvl w:val="0"/>
          <w:numId w:val="0"/>
        </w:numPr>
        <w:spacing w:line="360" w:lineRule="auto"/>
        <w:ind w:leftChars="0"/>
        <w:jc w:val="left"/>
        <w:rPr>
          <w:rFonts w:hint="eastAsia" w:ascii="宋体" w:hAnsi="宋体" w:eastAsia="宋体" w:cs="宋体"/>
          <w:b w:val="0"/>
          <w:bCs w:val="0"/>
          <w:sz w:val="24"/>
          <w:lang w:val="en-US" w:eastAsia="zh-CN"/>
        </w:rPr>
      </w:pPr>
    </w:p>
    <w:p>
      <w:pPr>
        <w:numPr>
          <w:ilvl w:val="0"/>
          <w:numId w:val="0"/>
        </w:numPr>
        <w:spacing w:line="360" w:lineRule="auto"/>
        <w:ind w:leftChars="0"/>
        <w:jc w:val="left"/>
        <w:rPr>
          <w:rFonts w:hint="eastAsia" w:ascii="宋体" w:hAnsi="宋体" w:eastAsia="宋体" w:cs="宋体"/>
          <w:b w:val="0"/>
          <w:bCs w:val="0"/>
          <w:sz w:val="24"/>
          <w:lang w:val="en-US" w:eastAsia="zh-CN"/>
        </w:rPr>
      </w:pPr>
    </w:p>
    <w:p>
      <w:pPr>
        <w:numPr>
          <w:ilvl w:val="0"/>
          <w:numId w:val="0"/>
        </w:numPr>
        <w:spacing w:line="360" w:lineRule="auto"/>
        <w:ind w:leftChars="0"/>
        <w:jc w:val="left"/>
        <w:rPr>
          <w:rFonts w:hint="eastAsia" w:ascii="宋体" w:hAnsi="宋体" w:eastAsia="宋体" w:cs="宋体"/>
          <w:b w:val="0"/>
          <w:bCs w:val="0"/>
          <w:sz w:val="24"/>
          <w:lang w:val="en-US" w:eastAsia="zh-CN"/>
        </w:rPr>
      </w:pPr>
    </w:p>
    <w:p>
      <w:pPr>
        <w:numPr>
          <w:ilvl w:val="0"/>
          <w:numId w:val="0"/>
        </w:numPr>
        <w:spacing w:line="360" w:lineRule="auto"/>
        <w:ind w:leftChars="0"/>
        <w:jc w:val="left"/>
        <w:rPr>
          <w:rFonts w:hint="eastAsia" w:ascii="宋体" w:hAnsi="宋体" w:eastAsia="宋体" w:cs="宋体"/>
          <w:b w:val="0"/>
          <w:bCs w:val="0"/>
          <w:sz w:val="24"/>
          <w:lang w:val="en-US" w:eastAsia="zh-CN"/>
        </w:rPr>
      </w:pPr>
    </w:p>
    <w:p>
      <w:pPr>
        <w:numPr>
          <w:ilvl w:val="0"/>
          <w:numId w:val="0"/>
        </w:numPr>
        <w:spacing w:line="360" w:lineRule="auto"/>
        <w:ind w:leftChars="0"/>
        <w:jc w:val="left"/>
        <w:rPr>
          <w:rFonts w:hint="eastAsia" w:ascii="宋体" w:hAnsi="宋体" w:eastAsia="宋体" w:cs="宋体"/>
          <w:b w:val="0"/>
          <w:bCs w:val="0"/>
          <w:sz w:val="24"/>
          <w:lang w:val="en-US" w:eastAsia="zh-CN"/>
        </w:rPr>
      </w:pPr>
      <w:bookmarkStart w:id="0" w:name="_GoBack"/>
      <w:bookmarkEnd w:id="0"/>
    </w:p>
    <w:p>
      <w:pPr>
        <w:numPr>
          <w:ilvl w:val="0"/>
          <w:numId w:val="0"/>
        </w:numPr>
        <w:spacing w:line="360" w:lineRule="auto"/>
        <w:ind w:leftChars="0"/>
        <w:jc w:val="left"/>
        <w:rPr>
          <w:rFonts w:hint="eastAsia" w:ascii="宋体" w:hAnsi="宋体" w:eastAsia="宋体" w:cs="宋体"/>
          <w:b w:val="0"/>
          <w:bCs w:val="0"/>
          <w:sz w:val="24"/>
          <w:lang w:val="en-US" w:eastAsia="zh-CN"/>
        </w:rPr>
      </w:pPr>
    </w:p>
    <w:p>
      <w:pPr>
        <w:numPr>
          <w:ilvl w:val="0"/>
          <w:numId w:val="0"/>
        </w:numPr>
        <w:spacing w:line="360" w:lineRule="auto"/>
        <w:ind w:leftChars="0" w:firstLine="3120" w:firstLineChars="1300"/>
        <w:jc w:val="left"/>
        <w:rPr>
          <w:rFonts w:hint="eastAsia" w:ascii="宋体" w:hAnsi="宋体" w:eastAsia="宋体" w:cs="宋体"/>
          <w:b w:val="0"/>
          <w:bCs w:val="0"/>
          <w:sz w:val="24"/>
          <w:lang w:val="en-US" w:eastAsia="zh-CN"/>
        </w:rPr>
      </w:pPr>
      <w:r>
        <w:rPr>
          <w:rFonts w:hint="eastAsia" w:ascii="宋体" w:hAnsi="宋体" w:eastAsia="宋体" w:cs="宋体"/>
          <w:b w:val="0"/>
          <w:bCs w:val="0"/>
          <w:sz w:val="24"/>
          <w:lang w:val="en-US" w:eastAsia="zh-CN"/>
        </w:rPr>
        <w:t>六盘水市水城区住房和城乡建设局</w:t>
      </w:r>
    </w:p>
    <w:p>
      <w:pPr>
        <w:numPr>
          <w:ilvl w:val="0"/>
          <w:numId w:val="0"/>
        </w:numPr>
        <w:spacing w:line="360" w:lineRule="auto"/>
        <w:ind w:leftChars="0" w:firstLine="4080" w:firstLineChars="1700"/>
        <w:jc w:val="left"/>
        <w:rPr>
          <w:rFonts w:hint="default" w:ascii="宋体" w:hAnsi="宋体" w:eastAsia="宋体" w:cs="宋体"/>
          <w:b w:val="0"/>
          <w:bCs w:val="0"/>
          <w:sz w:val="24"/>
          <w:lang w:val="en-US" w:eastAsia="zh-CN"/>
        </w:rPr>
      </w:pPr>
      <w:r>
        <w:rPr>
          <w:rFonts w:hint="eastAsia" w:ascii="宋体" w:hAnsi="宋体" w:eastAsia="宋体" w:cs="宋体"/>
          <w:b w:val="0"/>
          <w:bCs w:val="0"/>
          <w:sz w:val="24"/>
          <w:lang w:val="en-US" w:eastAsia="zh-CN"/>
        </w:rPr>
        <w:t>2023年2月13日</w:t>
      </w:r>
    </w:p>
    <w:p>
      <w:pPr>
        <w:spacing w:line="360" w:lineRule="auto"/>
        <w:rPr>
          <w:rFonts w:ascii="宋体" w:hAnsi="宋体" w:eastAsia="宋体" w:cs="宋体"/>
          <w:sz w:val="24"/>
        </w:rPr>
      </w:pPr>
    </w:p>
    <w:p>
      <w:pPr>
        <w:spacing w:line="360" w:lineRule="auto"/>
        <w:rPr>
          <w:rFonts w:ascii="宋体" w:hAnsi="宋体" w:eastAsia="宋体" w:cs="宋体"/>
          <w:b/>
          <w:bCs/>
          <w:sz w:val="24"/>
        </w:rPr>
      </w:pPr>
      <w:r>
        <w:rPr>
          <w:rFonts w:hint="eastAsia" w:ascii="宋体" w:hAnsi="宋体" w:eastAsia="宋体" w:cs="宋体"/>
          <w:sz w:val="24"/>
        </w:rPr>
        <w:t xml:space="preserve">  </w:t>
      </w:r>
    </w:p>
    <w:p>
      <w:pPr>
        <w:spacing w:line="360" w:lineRule="auto"/>
        <w:rPr>
          <w:rFonts w:ascii="宋体" w:hAnsi="宋体" w:eastAsia="宋体" w:cs="宋体"/>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6CE58A0"/>
    <w:multiLevelType w:val="singleLevel"/>
    <w:tmpl w:val="26CE58A0"/>
    <w:lvl w:ilvl="0" w:tentative="0">
      <w:start w:val="1"/>
      <w:numFmt w:val="chineseCounting"/>
      <w:suff w:val="nothing"/>
      <w:lvlText w:val="%1、"/>
      <w:lvlJc w:val="left"/>
      <w:rPr>
        <w:rFonts w:hint="eastAsia"/>
      </w:rPr>
    </w:lvl>
  </w:abstractNum>
  <w:abstractNum w:abstractNumId="1">
    <w:nsid w:val="5BA07133"/>
    <w:multiLevelType w:val="singleLevel"/>
    <w:tmpl w:val="5BA07133"/>
    <w:lvl w:ilvl="0" w:tentative="0">
      <w:start w:val="4"/>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ExN2YxMWZjM2RiMTIwNDIwNWMxODk5NGM3YjBkNjQifQ=="/>
  </w:docVars>
  <w:rsids>
    <w:rsidRoot w:val="155E5BE3"/>
    <w:rsid w:val="00475848"/>
    <w:rsid w:val="0058154F"/>
    <w:rsid w:val="008E0D7D"/>
    <w:rsid w:val="00E5169A"/>
    <w:rsid w:val="010B717D"/>
    <w:rsid w:val="014557C2"/>
    <w:rsid w:val="028C54FB"/>
    <w:rsid w:val="08375E1F"/>
    <w:rsid w:val="0B626253"/>
    <w:rsid w:val="0D71795B"/>
    <w:rsid w:val="0FF90B83"/>
    <w:rsid w:val="102C1054"/>
    <w:rsid w:val="10441974"/>
    <w:rsid w:val="10576546"/>
    <w:rsid w:val="13A07003"/>
    <w:rsid w:val="155E5BE3"/>
    <w:rsid w:val="177B575E"/>
    <w:rsid w:val="178D35C8"/>
    <w:rsid w:val="17AA401F"/>
    <w:rsid w:val="192752F9"/>
    <w:rsid w:val="1ABF7F3C"/>
    <w:rsid w:val="1AE05E89"/>
    <w:rsid w:val="1B884E30"/>
    <w:rsid w:val="1C2D5A29"/>
    <w:rsid w:val="1C8260F0"/>
    <w:rsid w:val="1D886D0B"/>
    <w:rsid w:val="1E9C4B68"/>
    <w:rsid w:val="20490E7D"/>
    <w:rsid w:val="234F379F"/>
    <w:rsid w:val="2628624A"/>
    <w:rsid w:val="28D060A4"/>
    <w:rsid w:val="29063CF7"/>
    <w:rsid w:val="2B460D5E"/>
    <w:rsid w:val="2D2F5CDB"/>
    <w:rsid w:val="2E076292"/>
    <w:rsid w:val="32AA6C10"/>
    <w:rsid w:val="332071FB"/>
    <w:rsid w:val="34296AD2"/>
    <w:rsid w:val="3672767C"/>
    <w:rsid w:val="370543E1"/>
    <w:rsid w:val="3B0F23C2"/>
    <w:rsid w:val="3D1D0DC6"/>
    <w:rsid w:val="3DB8204B"/>
    <w:rsid w:val="3ED7628E"/>
    <w:rsid w:val="40973501"/>
    <w:rsid w:val="47934744"/>
    <w:rsid w:val="4AD10325"/>
    <w:rsid w:val="4F4E660B"/>
    <w:rsid w:val="50FA5C8C"/>
    <w:rsid w:val="5316764A"/>
    <w:rsid w:val="53B15B58"/>
    <w:rsid w:val="54A823AE"/>
    <w:rsid w:val="55782BE6"/>
    <w:rsid w:val="55DC37B5"/>
    <w:rsid w:val="56F07AA6"/>
    <w:rsid w:val="58BE7218"/>
    <w:rsid w:val="5B620600"/>
    <w:rsid w:val="60941493"/>
    <w:rsid w:val="62C52D9B"/>
    <w:rsid w:val="63D11C3D"/>
    <w:rsid w:val="63F92708"/>
    <w:rsid w:val="656D2309"/>
    <w:rsid w:val="6A057D90"/>
    <w:rsid w:val="6D57012D"/>
    <w:rsid w:val="74526E79"/>
    <w:rsid w:val="76BD15A7"/>
    <w:rsid w:val="77B134D3"/>
    <w:rsid w:val="78E55C1D"/>
    <w:rsid w:val="798D1967"/>
    <w:rsid w:val="7DBF0B02"/>
    <w:rsid w:val="7E06122E"/>
    <w:rsid w:val="7E720C32"/>
    <w:rsid w:val="7E7265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8"/>
    <w:uiPriority w:val="0"/>
    <w:pPr>
      <w:tabs>
        <w:tab w:val="center" w:pos="4153"/>
        <w:tab w:val="right" w:pos="8306"/>
      </w:tabs>
      <w:snapToGrid w:val="0"/>
      <w:jc w:val="left"/>
    </w:pPr>
    <w:rPr>
      <w:sz w:val="18"/>
      <w:szCs w:val="18"/>
    </w:rPr>
  </w:style>
  <w:style w:type="paragraph" w:styleId="3">
    <w:name w:val="header"/>
    <w:basedOn w:val="1"/>
    <w:link w:val="7"/>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rFonts w:cs="Times New Roman"/>
      <w:kern w:val="0"/>
      <w:sz w:val="24"/>
    </w:rPr>
  </w:style>
  <w:style w:type="character" w:customStyle="1" w:styleId="7">
    <w:name w:val="页眉 字符"/>
    <w:basedOn w:val="6"/>
    <w:link w:val="3"/>
    <w:uiPriority w:val="0"/>
    <w:rPr>
      <w:rFonts w:asciiTheme="minorHAnsi" w:hAnsiTheme="minorHAnsi" w:eastAsiaTheme="minorEastAsia" w:cstheme="minorBidi"/>
      <w:kern w:val="2"/>
      <w:sz w:val="18"/>
      <w:szCs w:val="18"/>
    </w:rPr>
  </w:style>
  <w:style w:type="character" w:customStyle="1" w:styleId="8">
    <w:name w:val="页脚 字符"/>
    <w:basedOn w:val="6"/>
    <w:link w:val="2"/>
    <w:uiPriority w:val="0"/>
    <w:rPr>
      <w:rFonts w:asciiTheme="minorHAnsi" w:hAnsiTheme="minorHAnsi" w:eastAsiaTheme="minorEastAsia" w:cstheme="minorBidi"/>
      <w:kern w:val="2"/>
      <w:sz w:val="18"/>
      <w:szCs w:val="18"/>
    </w:rPr>
  </w:style>
  <w:style w:type="paragraph" w:styleId="9">
    <w:name w:val="List Paragraph"/>
    <w:basedOn w:val="1"/>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777</Words>
  <Characters>897</Characters>
  <Lines>9</Lines>
  <Paragraphs>2</Paragraphs>
  <TotalTime>19</TotalTime>
  <ScaleCrop>false</ScaleCrop>
  <LinksUpToDate>false</LinksUpToDate>
  <CharactersWithSpaces>922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2019-08-19T12:42:00Z</dcterms:created>
  <dc:creator>Edith</dc:creator>
  <cp:lastModifiedBy>静</cp:lastModifiedBy>
  <cp:lastPrinted>2023-04-20T04:56:48Z</cp:lastPrinted>
  <dcterms:modified xsi:type="dcterms:W3CDTF">2023-04-20T04:58:57Z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30512BC8ECDE446ABBCCBA2E29EB4DA5</vt:lpwstr>
  </property>
</Properties>
</file>