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default" w:ascii="Times New Roman" w:hAnsi="Times New Roman" w:eastAsia="仿宋_GB2312" w:cs="Times New Roman"/>
          <w:color w:val="auto"/>
          <w:kern w:val="2"/>
          <w:sz w:val="32"/>
          <w:szCs w:val="32"/>
          <w:lang w:val="en-US" w:eastAsia="zh-CN" w:bidi="ar-SA"/>
        </w:rPr>
      </w:pPr>
      <w:bookmarkStart w:id="0" w:name="_GoBack"/>
      <w:bookmarkEnd w:id="0"/>
    </w:p>
    <w:tbl>
      <w:tblPr>
        <w:tblStyle w:val="7"/>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9"/>
        <w:gridCol w:w="1291"/>
        <w:gridCol w:w="2230"/>
        <w:gridCol w:w="1590"/>
        <w:gridCol w:w="1395"/>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附件</w:t>
            </w: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784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六盘水领航未来教育投资（集团）有限责任公司2023年面向社会公开招聘合同制工作人员成绩汇总表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是否进入体检环节</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01人事专员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01人事专员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01人事专员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朱珈玉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02党建专员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02党建专员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冯查查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02党建专员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范孟荣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刘泽玉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敖世昌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徐成义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韩珏毅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张园园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晏玉龙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03融资人员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牟娅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陆颖颖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黄碧建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岑婷婷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石荣宽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05现场管理及造价控制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05现场管理及造价控制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涂显夏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05现场管理及造价控制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06业务资料员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赵贵群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06业务资料员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李松柏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06业务资料员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宫雪林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陈雯煦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李元勋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张明慧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石丰源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王思雨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马博磊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殷代群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苏衍彬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07片区营销人员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08服装贸易公司业务员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08服装贸易公司业务员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穆映腾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08服装贸易公司业务员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许星月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09单证员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方顾衡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09单证员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黄香兰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09单证员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陆忍忍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10蔬香门递公司业务员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10蔬香门递公司业务员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10蔬香门递公司业务员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孙家林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10蔬香门递公司业务员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陈雅莹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11物流公司业务员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11物流公司业务员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金正宇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11物流公司业务员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黄厚祯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12星成长公司业务员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黄希望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12星成长公司业务员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邓莲飘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12星成长公司业务员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杨友莹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杜昌霖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肖淑馨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13星成长公司工作人员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3"/>
        <w:ind w:firstLine="640" w:firstLineChars="200"/>
        <w:jc w:val="both"/>
        <w:rPr>
          <w:rFonts w:hint="default" w:ascii="Times New Roman" w:hAnsi="Times New Roman" w:eastAsia="仿宋_GB2312" w:cs="Times New Roman"/>
          <w:color w:val="auto"/>
          <w:kern w:val="2"/>
          <w:sz w:val="32"/>
          <w:szCs w:val="32"/>
          <w:lang w:val="en-US" w:eastAsia="zh-CN" w:bidi="ar-SA"/>
        </w:rPr>
      </w:pPr>
    </w:p>
    <w:sectPr>
      <w:footerReference r:id="rId3" w:type="default"/>
      <w:pgSz w:w="11910" w:h="16840"/>
      <w:pgMar w:top="2098" w:right="1474" w:bottom="1587" w:left="1587" w:header="0" w:footer="692" w:gutter="0"/>
      <w:pgNumType w:fmt="numberInDash"/>
      <w:cols w:space="720" w:num="1"/>
      <w:rtlGutter w:val="0"/>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2RjNzQ1NmYyMmViYmI5YTk1NzUwZTJlNWQwNjEifQ=="/>
  </w:docVars>
  <w:rsids>
    <w:rsidRoot w:val="00000000"/>
    <w:rsid w:val="00C10242"/>
    <w:rsid w:val="017E2B1F"/>
    <w:rsid w:val="04CF23E2"/>
    <w:rsid w:val="05823A63"/>
    <w:rsid w:val="0647000C"/>
    <w:rsid w:val="06B37756"/>
    <w:rsid w:val="06D76E2E"/>
    <w:rsid w:val="09611FBA"/>
    <w:rsid w:val="09750CA9"/>
    <w:rsid w:val="0BD876F4"/>
    <w:rsid w:val="0DFC65D8"/>
    <w:rsid w:val="0F57490D"/>
    <w:rsid w:val="10CA308A"/>
    <w:rsid w:val="15CC5AD4"/>
    <w:rsid w:val="15E60442"/>
    <w:rsid w:val="16AD1372"/>
    <w:rsid w:val="17073408"/>
    <w:rsid w:val="173E0E35"/>
    <w:rsid w:val="17711AE7"/>
    <w:rsid w:val="18C15BE4"/>
    <w:rsid w:val="19694FAC"/>
    <w:rsid w:val="19BD540A"/>
    <w:rsid w:val="19D3762E"/>
    <w:rsid w:val="1A9325E7"/>
    <w:rsid w:val="1ACE73A5"/>
    <w:rsid w:val="1AE655B2"/>
    <w:rsid w:val="1CCB16F9"/>
    <w:rsid w:val="1CDA7494"/>
    <w:rsid w:val="1E127B40"/>
    <w:rsid w:val="228A477E"/>
    <w:rsid w:val="25993A58"/>
    <w:rsid w:val="25C056EC"/>
    <w:rsid w:val="25C43D15"/>
    <w:rsid w:val="25DB7E2C"/>
    <w:rsid w:val="284F0DA8"/>
    <w:rsid w:val="29532575"/>
    <w:rsid w:val="2B4B6809"/>
    <w:rsid w:val="2BEE40B3"/>
    <w:rsid w:val="2D75143C"/>
    <w:rsid w:val="2F1B2AFE"/>
    <w:rsid w:val="344C7772"/>
    <w:rsid w:val="3522673B"/>
    <w:rsid w:val="35CA3FBD"/>
    <w:rsid w:val="36EA5F07"/>
    <w:rsid w:val="36F37501"/>
    <w:rsid w:val="3751799A"/>
    <w:rsid w:val="3858506B"/>
    <w:rsid w:val="3D75401C"/>
    <w:rsid w:val="3D9C3EEF"/>
    <w:rsid w:val="3E4E0F89"/>
    <w:rsid w:val="3E635527"/>
    <w:rsid w:val="401B0491"/>
    <w:rsid w:val="41F644E6"/>
    <w:rsid w:val="421B6801"/>
    <w:rsid w:val="44BC300D"/>
    <w:rsid w:val="457905C2"/>
    <w:rsid w:val="479124F8"/>
    <w:rsid w:val="48196936"/>
    <w:rsid w:val="48614B2F"/>
    <w:rsid w:val="4C3A2053"/>
    <w:rsid w:val="4C937875"/>
    <w:rsid w:val="4D8622BE"/>
    <w:rsid w:val="515F2FC0"/>
    <w:rsid w:val="519206B4"/>
    <w:rsid w:val="53742B55"/>
    <w:rsid w:val="549C0E8A"/>
    <w:rsid w:val="54F3556B"/>
    <w:rsid w:val="55360FD2"/>
    <w:rsid w:val="559F695D"/>
    <w:rsid w:val="5607313F"/>
    <w:rsid w:val="58590273"/>
    <w:rsid w:val="5A170B04"/>
    <w:rsid w:val="5B67513B"/>
    <w:rsid w:val="5BF02139"/>
    <w:rsid w:val="5BF85565"/>
    <w:rsid w:val="5C88125E"/>
    <w:rsid w:val="5D3D0734"/>
    <w:rsid w:val="62456F4C"/>
    <w:rsid w:val="649E073B"/>
    <w:rsid w:val="66806D3C"/>
    <w:rsid w:val="67105B57"/>
    <w:rsid w:val="67355854"/>
    <w:rsid w:val="67997989"/>
    <w:rsid w:val="69772598"/>
    <w:rsid w:val="6CD26FA0"/>
    <w:rsid w:val="6D6D5747"/>
    <w:rsid w:val="714555E4"/>
    <w:rsid w:val="75CB3F6D"/>
    <w:rsid w:val="79D90E15"/>
    <w:rsid w:val="7A230130"/>
    <w:rsid w:val="7A52784F"/>
    <w:rsid w:val="7BC9285A"/>
    <w:rsid w:val="7F2C0B96"/>
    <w:rsid w:val="7F91364F"/>
    <w:rsid w:val="7F99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99"/>
    <w:pPr>
      <w:ind w:left="887"/>
    </w:pPr>
    <w:rPr>
      <w:sz w:val="32"/>
      <w:szCs w:val="32"/>
    </w:rPr>
  </w:style>
  <w:style w:type="paragraph" w:styleId="3">
    <w:name w:val="Title"/>
    <w:basedOn w:val="1"/>
    <w:qFormat/>
    <w:uiPriority w:val="0"/>
    <w:pPr>
      <w:jc w:val="center"/>
      <w:outlineLvl w:val="0"/>
    </w:pPr>
    <w:rPr>
      <w:rFonts w:ascii="方正小标宋_GBK" w:hAnsi="方正小标宋_GBK" w:eastAsia="方正小标宋_GBK" w:cs="方正小标宋_GBK"/>
      <w:bCs/>
      <w:kern w:val="2"/>
      <w:sz w:val="44"/>
      <w:szCs w:val="44"/>
      <w:lang w:val="en-US" w:eastAsia="zh-CN" w:bidi="ar-SA"/>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0"/>
    <w:next w:val="6"/>
    <w:qFormat/>
    <w:uiPriority w:val="0"/>
    <w:pPr>
      <w:autoSpaceDE/>
      <w:autoSpaceDN/>
      <w:spacing w:line="365" w:lineRule="atLeast"/>
      <w:ind w:left="1" w:firstLine="200" w:firstLineChars="200"/>
      <w:jc w:val="both"/>
      <w:textAlignment w:val="bottom"/>
    </w:pPr>
    <w:rPr>
      <w:rFonts w:ascii="Times New Roman" w:hAnsi="Times New Roman" w:eastAsia="宋体" w:cs="Times New Roman"/>
      <w:sz w:val="20"/>
      <w:szCs w:val="20"/>
      <w:lang w:val="en-US"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
    <w:name w:val="font31"/>
    <w:basedOn w:val="8"/>
    <w:qFormat/>
    <w:uiPriority w:val="0"/>
    <w:rPr>
      <w:rFonts w:hint="default" w:ascii="仿宋_GB2312" w:eastAsia="仿宋_GB2312" w:cs="仿宋_GB2312"/>
      <w:b/>
      <w:color w:val="000000"/>
      <w:sz w:val="22"/>
      <w:szCs w:val="22"/>
      <w:u w:val="single"/>
    </w:rPr>
  </w:style>
  <w:style w:type="character" w:customStyle="1" w:styleId="12">
    <w:name w:val="font61"/>
    <w:basedOn w:val="8"/>
    <w:qFormat/>
    <w:uiPriority w:val="0"/>
    <w:rPr>
      <w:rFonts w:hint="default"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六盘水领航未来教育投资（集团）有限责任公司</Company>
  <Pages>4</Pages>
  <Words>1434</Words>
  <Characters>1460</Characters>
  <Paragraphs>48</Paragraphs>
  <TotalTime>64</TotalTime>
  <ScaleCrop>false</ScaleCrop>
  <LinksUpToDate>false</LinksUpToDate>
  <CharactersWithSpaces>1487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2023-03-06T08:20:00Z</dcterms:created>
  <dc:creator>Shmily</dc:creator>
  <cp:lastModifiedBy>Administrator</cp:lastModifiedBy>
  <cp:lastPrinted>2023-06-01T07:59:00Z</cp:lastPrinted>
  <dcterms:modified xsi:type="dcterms:W3CDTF">2023-06-02T02:30:48Z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3B0735AE18804F62B251588EC0D6F5DB_13</vt:lpwstr>
  </property>
</Properties>
</file>