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六盘水市水城区2025年扩种油菜项目油菜药肥采购询价公告</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pPr>
        <w:jc w:val="both"/>
        <w:rPr>
          <w:rFonts w:hint="eastAsia" w:ascii="仿宋" w:hAnsi="仿宋" w:eastAsia="仿宋" w:cs="仿宋"/>
          <w:sz w:val="32"/>
          <w:szCs w:val="32"/>
          <w:lang w:val="en-US" w:eastAsia="zh-CN"/>
        </w:rPr>
      </w:pPr>
    </w:p>
    <w:p>
      <w:pPr>
        <w:numPr>
          <w:ilvl w:val="0"/>
          <w:numId w:val="0"/>
        </w:numPr>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一、采购项目名称：</w:t>
      </w:r>
      <w:r>
        <w:rPr>
          <w:rStyle w:val="6"/>
          <w:rFonts w:hint="eastAsia" w:ascii="仿宋_GB2312" w:hAnsi="仿宋_GB2312" w:eastAsia="仿宋_GB2312" w:cs="仿宋_GB2312"/>
          <w:b w:val="0"/>
          <w:i w:val="0"/>
          <w:caps w:val="0"/>
          <w:color w:val="121212"/>
          <w:spacing w:val="0"/>
          <w:w w:val="100"/>
          <w:kern w:val="2"/>
          <w:sz w:val="32"/>
          <w:szCs w:val="32"/>
          <w:lang w:val="en-US" w:eastAsia="zh-CN" w:bidi="ar-SA"/>
        </w:rPr>
        <w:t>六盘水市水城区2025年扩种油菜项目油菜药肥询价采购。</w:t>
      </w:r>
    </w:p>
    <w:p>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二、采购内容：详见附件</w:t>
      </w:r>
    </w:p>
    <w:p>
      <w:pPr>
        <w:numPr>
          <w:ilvl w:val="0"/>
          <w:numId w:val="0"/>
        </w:numPr>
        <w:ind w:left="640" w:left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三、采购要求</w:t>
      </w:r>
    </w:p>
    <w:p>
      <w:pPr>
        <w:autoSpaceDE w:val="0"/>
        <w:autoSpaceDN w:val="0"/>
        <w:adjustRightInd w:val="0"/>
        <w:ind w:firstLine="640" w:firstLineChars="200"/>
        <w:jc w:val="left"/>
        <w:rPr>
          <w:rFonts w:hint="default" w:ascii="Times New Roman" w:hAnsi="Times New Roman" w:eastAsia="楷体_GB2312"/>
          <w:color w:val="000000"/>
          <w:kern w:val="0"/>
          <w:sz w:val="32"/>
          <w:szCs w:val="32"/>
          <w:lang w:val="en-US" w:eastAsia="zh-CN"/>
        </w:rPr>
      </w:pPr>
      <w:r>
        <w:rPr>
          <w:rFonts w:hint="eastAsia" w:ascii="Times New Roman" w:hAnsi="Times New Roman" w:eastAsia="楷体_GB2312"/>
          <w:color w:val="000000"/>
          <w:kern w:val="0"/>
          <w:sz w:val="32"/>
          <w:szCs w:val="32"/>
        </w:rPr>
        <w:t>1</w:t>
      </w:r>
      <w:r>
        <w:rPr>
          <w:rFonts w:hint="eastAsia" w:ascii="Times New Roman" w:hAnsi="Times New Roman" w:eastAsia="楷体_GB2312"/>
          <w:color w:val="000000"/>
          <w:kern w:val="0"/>
          <w:sz w:val="32"/>
          <w:szCs w:val="32"/>
          <w:lang w:val="en-US" w:eastAsia="zh-CN"/>
        </w:rPr>
        <w:t>.</w:t>
      </w:r>
      <w:r>
        <w:rPr>
          <w:rFonts w:hint="eastAsia" w:ascii="Times New Roman" w:hAnsi="Times New Roman" w:eastAsia="楷体_GB2312"/>
          <w:color w:val="000000"/>
          <w:kern w:val="0"/>
          <w:sz w:val="32"/>
          <w:szCs w:val="32"/>
        </w:rPr>
        <w:t>油菜</w:t>
      </w:r>
      <w:r>
        <w:rPr>
          <w:rFonts w:hint="eastAsia" w:ascii="Times New Roman" w:hAnsi="Times New Roman" w:eastAsia="楷体_GB2312"/>
          <w:color w:val="000000"/>
          <w:kern w:val="0"/>
          <w:sz w:val="32"/>
          <w:szCs w:val="32"/>
          <w:lang w:eastAsia="zh-CN"/>
        </w:rPr>
        <w:t>药肥</w:t>
      </w:r>
      <w:r>
        <w:rPr>
          <w:rFonts w:hint="eastAsia" w:ascii="Times New Roman" w:hAnsi="Times New Roman" w:eastAsia="楷体_GB2312"/>
          <w:color w:val="000000"/>
          <w:kern w:val="0"/>
          <w:sz w:val="32"/>
          <w:szCs w:val="32"/>
          <w:lang w:val="en-US" w:eastAsia="zh-CN"/>
        </w:rPr>
        <w:t>质量</w:t>
      </w:r>
    </w:p>
    <w:p>
      <w:pPr>
        <w:numPr>
          <w:ilvl w:val="0"/>
          <w:numId w:val="0"/>
        </w:numPr>
        <w:ind w:firstLine="640" w:firstLineChars="200"/>
        <w:jc w:val="both"/>
        <w:rPr>
          <w:rFonts w:hint="eastAsia" w:ascii="Times New Roman" w:hAnsi="Times New Roman" w:eastAsia="仿宋_GB2312"/>
          <w:b/>
          <w:bCs/>
          <w:color w:val="000000"/>
          <w:kern w:val="0"/>
          <w:sz w:val="32"/>
          <w:szCs w:val="32"/>
          <w:lang w:val="en-US" w:eastAsia="zh-CN"/>
        </w:rPr>
      </w:pPr>
      <w:r>
        <w:rPr>
          <w:rStyle w:val="6"/>
          <w:rFonts w:hint="eastAsia" w:ascii="仿宋_GB2312" w:hAnsi="仿宋_GB2312" w:eastAsia="仿宋_GB2312" w:cs="仿宋_GB2312"/>
          <w:b w:val="0"/>
          <w:i w:val="0"/>
          <w:caps w:val="0"/>
          <w:color w:val="121212"/>
          <w:spacing w:val="0"/>
          <w:w w:val="100"/>
          <w:kern w:val="2"/>
          <w:sz w:val="32"/>
          <w:szCs w:val="32"/>
          <w:lang w:val="en-US" w:eastAsia="zh-CN" w:bidi="ar-SA"/>
        </w:rPr>
        <w:t>药肥名称：高塔造粒，药肥成分及含量：噻虫嗪，有效成分含量0.08%，低毒，氮磷钾25-6-9，颗粒剂。</w:t>
      </w:r>
    </w:p>
    <w:p>
      <w:pPr>
        <w:autoSpaceDE w:val="0"/>
        <w:autoSpaceDN w:val="0"/>
        <w:adjustRightInd w:val="0"/>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包装规格</w:t>
      </w:r>
      <w:r>
        <w:rPr>
          <w:rStyle w:val="6"/>
          <w:rFonts w:hint="eastAsia" w:ascii="仿宋_GB2312" w:hAnsi="仿宋_GB2312" w:eastAsia="仿宋_GB2312" w:cs="仿宋_GB2312"/>
          <w:b w:val="0"/>
          <w:i w:val="0"/>
          <w:caps w:val="0"/>
          <w:color w:val="121212"/>
          <w:spacing w:val="0"/>
          <w:w w:val="100"/>
          <w:kern w:val="2"/>
          <w:sz w:val="32"/>
          <w:szCs w:val="32"/>
          <w:lang w:val="en-US" w:eastAsia="zh-CN" w:bidi="ar-SA"/>
        </w:rPr>
        <w:t>：25kg/袋</w:t>
      </w:r>
      <w:r>
        <w:rPr>
          <w:rFonts w:hint="eastAsia" w:ascii="Times New Roman" w:hAnsi="Times New Roman" w:eastAsia="仿宋_GB2312"/>
          <w:b/>
          <w:bCs/>
          <w:color w:val="000000"/>
          <w:kern w:val="0"/>
          <w:sz w:val="32"/>
          <w:szCs w:val="32"/>
          <w:lang w:val="en-US" w:eastAsia="zh-CN"/>
        </w:rPr>
        <w:t>。</w:t>
      </w:r>
    </w:p>
    <w:p>
      <w:pPr>
        <w:numPr>
          <w:ilvl w:val="0"/>
          <w:numId w:val="0"/>
        </w:numPr>
        <w:ind w:left="640" w:leftChars="0"/>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四、项目限高报价：15.35</w:t>
      </w:r>
      <w:r>
        <w:rPr>
          <w:rFonts w:hint="eastAsia" w:ascii="仿宋" w:hAnsi="仿宋" w:eastAsia="仿宋" w:cs="仿宋"/>
          <w:sz w:val="32"/>
          <w:szCs w:val="32"/>
          <w:lang w:val="en-US" w:eastAsia="zh-CN"/>
        </w:rPr>
        <w:t>万元。</w:t>
      </w:r>
    </w:p>
    <w:p>
      <w:pPr>
        <w:numPr>
          <w:ilvl w:val="0"/>
          <w:numId w:val="0"/>
        </w:numPr>
        <w:ind w:left="640" w:left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五、供应商资质材料及要求</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与询价的供应商，是单位法人的需要提供法人身份证复印件、报价单、复合肥料生产许可证复印件、农药生产许可证复印件，以上材料均需要加盖公章；不是单位法人的需要提供委托书、被委托人身份证复印件、法人身份证复印件、报价单、复合肥料生产许可证复印件、农药生产许可证，以上材料均需要加盖公章。</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2.为杜绝假冒伪劣，参加报价供应商必须对采购物资的质量和售后服务作出承诺。</w:t>
      </w:r>
    </w:p>
    <w:p>
      <w:pPr>
        <w:numPr>
          <w:ilvl w:val="0"/>
          <w:numId w:val="0"/>
        </w:numPr>
        <w:ind w:left="640"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3.送货地点：六盘水市水城区农业农村局。</w:t>
      </w:r>
    </w:p>
    <w:p>
      <w:pPr>
        <w:numPr>
          <w:ilvl w:val="0"/>
          <w:numId w:val="0"/>
        </w:numPr>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六、参加询价人员：</w:t>
      </w:r>
      <w:r>
        <w:rPr>
          <w:rFonts w:hint="eastAsia" w:ascii="仿宋" w:hAnsi="仿宋" w:eastAsia="仿宋" w:cs="仿宋"/>
          <w:sz w:val="32"/>
          <w:szCs w:val="32"/>
          <w:lang w:val="en-US" w:eastAsia="zh-CN"/>
        </w:rPr>
        <w:t>区农业农村局分管领导1名、农推站3名、发展改革股1名。按询价采购要求进行开标，并将结果进行公示和通报贵方。报价资料一律采用顺丰快递方式，寄至贵州省六盘水市水城区农业农村局（联系人：杨郁，电话：</w:t>
      </w:r>
      <w:r>
        <w:rPr>
          <w:rStyle w:val="6"/>
          <w:rFonts w:hint="eastAsia" w:ascii="仿宋_GB2312" w:hAnsi="仿宋_GB2312" w:eastAsia="仿宋_GB2312" w:cs="仿宋_GB2312"/>
          <w:b w:val="0"/>
          <w:i w:val="0"/>
          <w:caps w:val="0"/>
          <w:color w:val="121212"/>
          <w:spacing w:val="0"/>
          <w:w w:val="100"/>
          <w:kern w:val="2"/>
          <w:sz w:val="32"/>
          <w:szCs w:val="32"/>
          <w:lang w:val="en-US" w:eastAsia="zh-CN" w:bidi="ar-SA"/>
        </w:rPr>
        <w:t>18586618910</w:t>
      </w:r>
      <w:r>
        <w:rPr>
          <w:rFonts w:hint="eastAsia" w:ascii="仿宋" w:hAnsi="仿宋" w:eastAsia="仿宋" w:cs="仿宋"/>
          <w:sz w:val="32"/>
          <w:szCs w:val="32"/>
          <w:lang w:val="en-US" w:eastAsia="zh-CN"/>
        </w:rPr>
        <w:t>）。</w:t>
      </w:r>
    </w:p>
    <w:p>
      <w:pPr>
        <w:numPr>
          <w:ilvl w:val="0"/>
          <w:numId w:val="0"/>
        </w:numPr>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七、询价地点：</w:t>
      </w:r>
      <w:r>
        <w:rPr>
          <w:rFonts w:hint="eastAsia" w:ascii="仿宋" w:hAnsi="仿宋" w:eastAsia="仿宋" w:cs="仿宋"/>
          <w:sz w:val="32"/>
          <w:szCs w:val="32"/>
          <w:lang w:val="en-US" w:eastAsia="zh-CN"/>
        </w:rPr>
        <w:t>水城区农业农村局五楼会议室。</w:t>
      </w:r>
    </w:p>
    <w:p>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八、询价采购应遵循的原则</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1.公开、公平、公正的原则。</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2.执行有关法律法规的原则。</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3.统筹安排、科学合理、切合实际的原则。</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4.有利于节约资金、保证采购油菜药肥质量的原则。</w:t>
      </w:r>
    </w:p>
    <w:p>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九、询价采购项目资金来源</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1.现场询价采购项目名称：六盘水市水城区2025年扩种油菜项目油菜药肥询价采购。</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2.资金来源：黔财农</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2024</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190号。</w:t>
      </w:r>
    </w:p>
    <w:p>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十、询价采购价格确定办法</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通过报价资料确定供应商，低价者拟为供应商。供应商确定后，经公示后无异议签订采购合同，签订合同后10日内供货。</w:t>
      </w:r>
    </w:p>
    <w:p>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十一、询价采购工作有关规定</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1.采购单位须对供应商资信度进行严格审查。</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2.凡具有独立的法人资格并具备本项目供货能力的生产厂商或其授权代理商均可提供资料参加询价。供应商应遵守有关法律和法规条例，参与询价供应商如少于三家则询价取消。</w:t>
      </w:r>
    </w:p>
    <w:p>
      <w:pPr>
        <w:numPr>
          <w:ilvl w:val="0"/>
          <w:numId w:val="0"/>
        </w:numPr>
        <w:ind w:firstLine="640"/>
        <w:jc w:val="both"/>
        <w:rPr>
          <w:rFonts w:hint="default"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ind w:left="1280" w:hanging="1280" w:hangingChars="400"/>
        <w:jc w:val="both"/>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附件：</w:t>
      </w:r>
      <w:r>
        <w:rPr>
          <w:rFonts w:hint="eastAsia" w:ascii="仿宋" w:hAnsi="仿宋" w:eastAsia="仿宋" w:cs="仿宋"/>
          <w:b w:val="0"/>
          <w:bCs w:val="0"/>
          <w:sz w:val="32"/>
          <w:szCs w:val="32"/>
          <w:lang w:val="en-US" w:eastAsia="zh-CN"/>
        </w:rPr>
        <w:t>1</w:t>
      </w:r>
      <w:bookmarkStart w:id="0" w:name="_GoBack"/>
      <w:bookmarkEnd w:id="0"/>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六盘水市水城区2025年扩种油菜项目油菜药肥</w:t>
      </w:r>
      <w:r>
        <w:rPr>
          <w:rFonts w:hint="eastAsia" w:ascii="仿宋" w:hAnsi="仿宋" w:eastAsia="仿宋" w:cs="仿宋"/>
          <w:b w:val="0"/>
          <w:bCs w:val="0"/>
          <w:sz w:val="32"/>
          <w:szCs w:val="32"/>
          <w:lang w:val="en-US" w:eastAsia="zh-CN"/>
        </w:rPr>
        <w:t>采购法人授权书</w:t>
      </w:r>
    </w:p>
    <w:p>
      <w:pPr>
        <w:numPr>
          <w:ilvl w:val="0"/>
          <w:numId w:val="0"/>
        </w:numPr>
        <w:ind w:left="1278" w:leftChars="456" w:hanging="320" w:hanging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sz w:val="32"/>
          <w:szCs w:val="32"/>
          <w:lang w:val="en-US" w:eastAsia="zh-CN"/>
        </w:rPr>
        <w:t>六盘水市水城区2025年扩种油菜项目油菜药肥</w:t>
      </w:r>
      <w:r>
        <w:rPr>
          <w:rFonts w:hint="eastAsia" w:ascii="仿宋" w:hAnsi="仿宋" w:eastAsia="仿宋" w:cs="仿宋"/>
          <w:b w:val="0"/>
          <w:bCs w:val="0"/>
          <w:sz w:val="32"/>
          <w:szCs w:val="32"/>
          <w:lang w:val="en-US" w:eastAsia="zh-CN"/>
        </w:rPr>
        <w:t>采购报价书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1280" w:right="0" w:hanging="1280" w:hangingChars="4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3.</w:t>
      </w:r>
      <w:r>
        <w:rPr>
          <w:rFonts w:hint="eastAsia" w:ascii="仿宋" w:hAnsi="仿宋" w:eastAsia="仿宋" w:cs="仿宋"/>
          <w:sz w:val="32"/>
          <w:szCs w:val="32"/>
          <w:lang w:val="en-US" w:eastAsia="zh-CN"/>
        </w:rPr>
        <w:t>六盘水市水城区2025年扩种油菜项目油菜药肥</w:t>
      </w:r>
      <w:r>
        <w:rPr>
          <w:rFonts w:hint="eastAsia" w:ascii="仿宋" w:hAnsi="仿宋" w:eastAsia="仿宋" w:cs="仿宋"/>
          <w:b w:val="0"/>
          <w:bCs w:val="0"/>
          <w:sz w:val="32"/>
          <w:szCs w:val="32"/>
          <w:lang w:val="en-US" w:eastAsia="zh-CN"/>
        </w:rPr>
        <w:t>采购报价单</w:t>
      </w:r>
    </w:p>
    <w:p>
      <w:pPr>
        <w:numPr>
          <w:ilvl w:val="0"/>
          <w:numId w:val="0"/>
        </w:numPr>
        <w:ind w:firstLine="960" w:firstLineChars="300"/>
        <w:jc w:val="both"/>
        <w:rPr>
          <w:rFonts w:hint="eastAsia" w:ascii="仿宋" w:hAnsi="仿宋" w:eastAsia="仿宋" w:cs="仿宋"/>
          <w:sz w:val="32"/>
          <w:szCs w:val="32"/>
          <w:lang w:val="en-US" w:eastAsia="zh-CN"/>
        </w:rPr>
      </w:pPr>
    </w:p>
    <w:p>
      <w:pPr>
        <w:numPr>
          <w:ilvl w:val="0"/>
          <w:numId w:val="0"/>
        </w:num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4C3209-9CA8-4BF4-91A0-767806B1A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561AB7D-801D-4069-8620-C53B302C82DE}"/>
  </w:font>
  <w:font w:name="楷体_GB2312">
    <w:panose1 w:val="02010609030101010101"/>
    <w:charset w:val="86"/>
    <w:family w:val="modern"/>
    <w:pitch w:val="default"/>
    <w:sig w:usb0="00000001" w:usb1="080E0000" w:usb2="00000000" w:usb3="00000000" w:csb0="00040000" w:csb1="00000000"/>
    <w:embedRegular r:id="rId3" w:fontKey="{97630D3B-A86F-43A8-93B2-7BAEE974A388}"/>
  </w:font>
  <w:font w:name="仿宋">
    <w:panose1 w:val="02010609060101010101"/>
    <w:charset w:val="86"/>
    <w:family w:val="auto"/>
    <w:pitch w:val="default"/>
    <w:sig w:usb0="800002BF" w:usb1="38CF7CFA" w:usb2="00000016" w:usb3="00000000" w:csb0="00040001" w:csb1="00000000"/>
    <w:embedRegular r:id="rId4" w:fontKey="{A3E55919-C0ED-4748-B77F-C7CD2767E1BB}"/>
  </w:font>
  <w:font w:name="仿宋_GB2312">
    <w:panose1 w:val="02010609030101010101"/>
    <w:charset w:val="86"/>
    <w:family w:val="modern"/>
    <w:pitch w:val="default"/>
    <w:sig w:usb0="00000001" w:usb1="080E0000" w:usb2="00000000" w:usb3="00000000" w:csb0="00040000" w:csb1="00000000"/>
    <w:embedRegular r:id="rId5" w:fontKey="{98A45997-F291-48D0-AB00-46B34E2EF0CB}"/>
  </w:font>
  <w:font w:name="微软雅黑">
    <w:panose1 w:val="020B0503020204020204"/>
    <w:charset w:val="86"/>
    <w:family w:val="auto"/>
    <w:pitch w:val="default"/>
    <w:sig w:usb0="80000287" w:usb1="2ACF3C50" w:usb2="00000016" w:usb3="00000000" w:csb0="0004001F" w:csb1="00000000"/>
    <w:embedRegular r:id="rId6" w:fontKey="{E29A2C62-039A-4833-9A3A-91173D16E8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TkxZWMzYjNhMTQxMmQ5MDIyNDJjMDM0YTM1ZDgifQ=="/>
  </w:docVars>
  <w:rsids>
    <w:rsidRoot w:val="12335CF9"/>
    <w:rsid w:val="002C4040"/>
    <w:rsid w:val="00537C28"/>
    <w:rsid w:val="029F7154"/>
    <w:rsid w:val="02D0730E"/>
    <w:rsid w:val="035B482D"/>
    <w:rsid w:val="03B10E59"/>
    <w:rsid w:val="057228FE"/>
    <w:rsid w:val="06C80416"/>
    <w:rsid w:val="0790350F"/>
    <w:rsid w:val="084C38DA"/>
    <w:rsid w:val="087A0447"/>
    <w:rsid w:val="08915791"/>
    <w:rsid w:val="09120680"/>
    <w:rsid w:val="09903C9B"/>
    <w:rsid w:val="09ED4C49"/>
    <w:rsid w:val="0AF2234B"/>
    <w:rsid w:val="0E230C39"/>
    <w:rsid w:val="0F7D25CB"/>
    <w:rsid w:val="0F930041"/>
    <w:rsid w:val="0FE95EB3"/>
    <w:rsid w:val="101A606C"/>
    <w:rsid w:val="11906A29"/>
    <w:rsid w:val="119105B0"/>
    <w:rsid w:val="11FD5C45"/>
    <w:rsid w:val="12335CF9"/>
    <w:rsid w:val="13394A5B"/>
    <w:rsid w:val="142E7D06"/>
    <w:rsid w:val="14583760"/>
    <w:rsid w:val="14BC3B96"/>
    <w:rsid w:val="15997A33"/>
    <w:rsid w:val="1ACB4B33"/>
    <w:rsid w:val="1B0F704A"/>
    <w:rsid w:val="1B803B6F"/>
    <w:rsid w:val="1E340C41"/>
    <w:rsid w:val="1E860D4B"/>
    <w:rsid w:val="207C376D"/>
    <w:rsid w:val="212C3E51"/>
    <w:rsid w:val="212E5661"/>
    <w:rsid w:val="21C061AE"/>
    <w:rsid w:val="226A2E83"/>
    <w:rsid w:val="23883BCE"/>
    <w:rsid w:val="257C3B68"/>
    <w:rsid w:val="264B4D7A"/>
    <w:rsid w:val="272C0707"/>
    <w:rsid w:val="27C70430"/>
    <w:rsid w:val="28060F58"/>
    <w:rsid w:val="290B259E"/>
    <w:rsid w:val="2A7725E1"/>
    <w:rsid w:val="2AB57F73"/>
    <w:rsid w:val="2AC9715A"/>
    <w:rsid w:val="2B667F60"/>
    <w:rsid w:val="2CA74F37"/>
    <w:rsid w:val="2CCE2260"/>
    <w:rsid w:val="2D053ED4"/>
    <w:rsid w:val="2D486A1B"/>
    <w:rsid w:val="2DFA155F"/>
    <w:rsid w:val="2F430CE4"/>
    <w:rsid w:val="32005752"/>
    <w:rsid w:val="33543F31"/>
    <w:rsid w:val="33E52369"/>
    <w:rsid w:val="3422536C"/>
    <w:rsid w:val="36517132"/>
    <w:rsid w:val="387A003B"/>
    <w:rsid w:val="39946DD8"/>
    <w:rsid w:val="39D55E51"/>
    <w:rsid w:val="3A5C534F"/>
    <w:rsid w:val="3AC0768C"/>
    <w:rsid w:val="3BAA4CA4"/>
    <w:rsid w:val="3C495460"/>
    <w:rsid w:val="3C7A386B"/>
    <w:rsid w:val="3D444536"/>
    <w:rsid w:val="3DDA211C"/>
    <w:rsid w:val="3EA02D73"/>
    <w:rsid w:val="4041301D"/>
    <w:rsid w:val="41175A24"/>
    <w:rsid w:val="43790D20"/>
    <w:rsid w:val="43F506A2"/>
    <w:rsid w:val="45525385"/>
    <w:rsid w:val="45567A15"/>
    <w:rsid w:val="4597723C"/>
    <w:rsid w:val="45E701C3"/>
    <w:rsid w:val="46BC6DFD"/>
    <w:rsid w:val="4710491B"/>
    <w:rsid w:val="47A11F37"/>
    <w:rsid w:val="481949ED"/>
    <w:rsid w:val="4A5B2F2E"/>
    <w:rsid w:val="4B7846AC"/>
    <w:rsid w:val="4B8B2288"/>
    <w:rsid w:val="4DDD3269"/>
    <w:rsid w:val="4E1E7267"/>
    <w:rsid w:val="4E602CDB"/>
    <w:rsid w:val="4F041DE6"/>
    <w:rsid w:val="4F1538A0"/>
    <w:rsid w:val="4F2042CE"/>
    <w:rsid w:val="505E72D4"/>
    <w:rsid w:val="50C64E79"/>
    <w:rsid w:val="52BB0A0D"/>
    <w:rsid w:val="53DC4800"/>
    <w:rsid w:val="54015914"/>
    <w:rsid w:val="556F5290"/>
    <w:rsid w:val="55B6370E"/>
    <w:rsid w:val="575B631B"/>
    <w:rsid w:val="59750913"/>
    <w:rsid w:val="5A04713E"/>
    <w:rsid w:val="5A382944"/>
    <w:rsid w:val="5A7E1578"/>
    <w:rsid w:val="5ACB7C5C"/>
    <w:rsid w:val="5CE9261B"/>
    <w:rsid w:val="5D3A69D3"/>
    <w:rsid w:val="5D557E6E"/>
    <w:rsid w:val="5DDC5D9E"/>
    <w:rsid w:val="5E9F7435"/>
    <w:rsid w:val="5F824661"/>
    <w:rsid w:val="5F95098D"/>
    <w:rsid w:val="5FDB0994"/>
    <w:rsid w:val="61023CAB"/>
    <w:rsid w:val="62C33589"/>
    <w:rsid w:val="636317F0"/>
    <w:rsid w:val="65295CAB"/>
    <w:rsid w:val="6922138F"/>
    <w:rsid w:val="6A152CA1"/>
    <w:rsid w:val="6A837C0B"/>
    <w:rsid w:val="6B1C17FC"/>
    <w:rsid w:val="6B7E03D2"/>
    <w:rsid w:val="6B80239C"/>
    <w:rsid w:val="6BF93001"/>
    <w:rsid w:val="6E7323FF"/>
    <w:rsid w:val="6ED529FF"/>
    <w:rsid w:val="6F631DB9"/>
    <w:rsid w:val="6F8F5423"/>
    <w:rsid w:val="715003ED"/>
    <w:rsid w:val="719B1CDE"/>
    <w:rsid w:val="74A0760B"/>
    <w:rsid w:val="74DD260E"/>
    <w:rsid w:val="75467076"/>
    <w:rsid w:val="764F12E9"/>
    <w:rsid w:val="765C7154"/>
    <w:rsid w:val="794E3ADA"/>
    <w:rsid w:val="797F1EE5"/>
    <w:rsid w:val="7BF85F7F"/>
    <w:rsid w:val="7DF0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883</Words>
  <Characters>950</Characters>
  <Lines>0</Lines>
  <Paragraphs>0</Paragraphs>
  <TotalTime>2</TotalTime>
  <ScaleCrop>false</ScaleCrop>
  <LinksUpToDate>false</LinksUpToDate>
  <CharactersWithSpaces>956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2020-11-20T08:43:00Z</dcterms:created>
  <dc:creator>Administrator</dc:creator>
  <cp:lastModifiedBy>Administrator</cp:lastModifiedBy>
  <dcterms:modified xsi:type="dcterms:W3CDTF">2025-09-17T01:31:27Z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8F6C9E53210540DCB2114C8619C8B9F8_13</vt:lpwstr>
  </property>
  <property fmtid="{D5CDD505-2E9C-101B-9397-08002B2CF9AE}" pid="4" name="KSOTemplateDocerSaveRecord">
    <vt:lpwstr>eyJoZGlkIjoiZGJlNTkxZWMzYjNhMTQxMmQ5MDIyNDJjMDM0YTM1ZDgiLCJ1c2VySWQiOiIyNTc3NTA3MDMifQ==</vt:lpwstr>
  </property>
</Properties>
</file>